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315.0" w:type="dxa"/>
        <w:jc w:val="left"/>
        <w:tblInd w:w="4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85"/>
        <w:gridCol w:w="3090"/>
        <w:gridCol w:w="2640"/>
        <w:tblGridChange w:id="0">
          <w:tblGrid>
            <w:gridCol w:w="585"/>
            <w:gridCol w:w="3090"/>
            <w:gridCol w:w="2640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PON</w:t>
            </w:r>
          </w:p>
          <w:p w:rsidR="00000000" w:rsidDel="00000000" w:rsidP="00000000" w:rsidRDefault="00000000" w:rsidRPr="00000000" w14:paraId="00000004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5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EDZ</w:t>
            </w:r>
          </w:p>
          <w:p w:rsidR="00000000" w:rsidDel="00000000" w:rsidP="00000000" w:rsidRDefault="00000000" w:rsidRPr="00000000" w14:paraId="00000006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07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08">
            <w:pPr>
              <w:ind w:right="113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Ł</w:t>
            </w:r>
          </w:p>
          <w:p w:rsidR="00000000" w:rsidDel="00000000" w:rsidP="00000000" w:rsidRDefault="00000000" w:rsidRPr="00000000" w14:paraId="00000009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16:00-18:15</w:t>
            </w:r>
          </w:p>
        </w:tc>
        <w:tc>
          <w:tcPr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3.730468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fotografii </w:t>
              <w:br w:type="textWrapping"/>
              <w:t xml:space="preserve">tradycyjnej i cyfrowej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Izabela Maciusowicz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Izabella Niemira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114</w:t>
            </w:r>
          </w:p>
        </w:tc>
        <w:tc>
          <w:tcPr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widowControl w:val="0"/>
        <w:ind w:left="387" w:hanging="387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426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55"/>
        <w:gridCol w:w="3135"/>
        <w:gridCol w:w="3405"/>
        <w:gridCol w:w="2970"/>
        <w:tblGridChange w:id="0">
          <w:tblGrid>
            <w:gridCol w:w="555"/>
            <w:gridCol w:w="3135"/>
            <w:gridCol w:w="3405"/>
            <w:gridCol w:w="2970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16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17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</w:t>
            </w:r>
          </w:p>
          <w:p w:rsidR="00000000" w:rsidDel="00000000" w:rsidP="00000000" w:rsidRDefault="00000000" w:rsidRPr="00000000" w14:paraId="00000018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19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1A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16:00 – 17:30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17:30 - 19:00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20:30 – 22:00</w:t>
            </w:r>
          </w:p>
        </w:tc>
      </w:tr>
      <w:tr>
        <w:trPr>
          <w:cantSplit w:val="0"/>
          <w:trHeight w:val="1662.15820312500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Historia sztuki </w:t>
            </w:r>
          </w:p>
          <w:p w:rsidR="00000000" w:rsidDel="00000000" w:rsidP="00000000" w:rsidRDefault="00000000" w:rsidRPr="00000000" w14:paraId="00000020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Magdalena Durda</w:t>
            </w:r>
          </w:p>
          <w:p w:rsidR="00000000" w:rsidDel="00000000" w:rsidP="00000000" w:rsidRDefault="00000000" w:rsidRPr="00000000" w14:paraId="00000021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left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technologii obrazu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Karol Jaworowski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13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Język angielski</w:t>
            </w:r>
          </w:p>
          <w:p w:rsidR="00000000" w:rsidDel="00000000" w:rsidP="00000000" w:rsidRDefault="00000000" w:rsidRPr="00000000" w14:paraId="0000002A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Mariola Pachnia</w:t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ind w:left="296" w:hanging="296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645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25"/>
        <w:gridCol w:w="3120"/>
        <w:tblGridChange w:id="0">
          <w:tblGrid>
            <w:gridCol w:w="525"/>
            <w:gridCol w:w="3120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ŚRODA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17:30 - 19:00</w:t>
            </w:r>
          </w:p>
        </w:tc>
      </w:tr>
      <w:tr>
        <w:trPr>
          <w:cantSplit w:val="0"/>
          <w:trHeight w:val="11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Grafika 3D 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Paweł Sadaj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306</w:t>
            </w:r>
          </w:p>
        </w:tc>
      </w:tr>
    </w:tbl>
    <w:p w:rsidR="00000000" w:rsidDel="00000000" w:rsidP="00000000" w:rsidRDefault="00000000" w:rsidRPr="00000000" w14:paraId="00000036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ind w:left="296" w:hanging="296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50.0" w:type="dxa"/>
        <w:jc w:val="left"/>
        <w:tblInd w:w="432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70"/>
        <w:gridCol w:w="3075"/>
        <w:gridCol w:w="3510"/>
        <w:gridCol w:w="2895"/>
        <w:tblGridChange w:id="0">
          <w:tblGrid>
            <w:gridCol w:w="570"/>
            <w:gridCol w:w="3075"/>
            <w:gridCol w:w="3510"/>
            <w:gridCol w:w="2895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</w:t>
            </w:r>
          </w:p>
          <w:p w:rsidR="00000000" w:rsidDel="00000000" w:rsidP="00000000" w:rsidRDefault="00000000" w:rsidRPr="00000000" w14:paraId="0000003A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Z</w:t>
            </w:r>
          </w:p>
          <w:p w:rsidR="00000000" w:rsidDel="00000000" w:rsidP="00000000" w:rsidRDefault="00000000" w:rsidRPr="00000000" w14:paraId="0000003B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W</w:t>
            </w:r>
          </w:p>
          <w:p w:rsidR="00000000" w:rsidDel="00000000" w:rsidP="00000000" w:rsidRDefault="00000000" w:rsidRPr="00000000" w14:paraId="0000003C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3D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3E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</w:t>
            </w:r>
          </w:p>
          <w:p w:rsidR="00000000" w:rsidDel="00000000" w:rsidP="00000000" w:rsidRDefault="00000000" w:rsidRPr="00000000" w14:paraId="0000003F">
            <w:pPr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40">
            <w:pPr>
              <w:ind w:right="113"/>
              <w:jc w:val="center"/>
              <w:rPr>
                <w:rFonts w:ascii="Verdana" w:cs="Verdana" w:eastAsia="Verdana" w:hAnsi="Verdana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16:00 – 17:30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18:15 – 20:30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3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19:00 - 21:15</w:t>
            </w:r>
          </w:p>
        </w:tc>
      </w:tr>
      <w:tr>
        <w:trPr>
          <w:cantSplit w:val="0"/>
          <w:trHeight w:val="1896.68457031250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Słownik sztuki współczesnej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hab. Monika Murawska, </w:t>
              <w:br w:type="textWrapping"/>
              <w:t xml:space="preserve">prof. uczelni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Struktury wizualne 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mgr Aleksandra Murawska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inscenizacji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mgr Aleksandra Murawska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</w:t>
            </w:r>
          </w:p>
        </w:tc>
      </w:tr>
    </w:tbl>
    <w:p w:rsidR="00000000" w:rsidDel="00000000" w:rsidP="00000000" w:rsidRDefault="00000000" w:rsidRPr="00000000" w14:paraId="00000052">
      <w:pPr>
        <w:widowControl w:val="0"/>
        <w:ind w:left="404" w:hanging="404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ind w:left="188" w:hanging="188"/>
        <w:rPr>
          <w:rFonts w:ascii="Verdana" w:cs="Verdana" w:eastAsia="Verdana" w:hAnsi="Verdana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10.0" w:type="dxa"/>
        <w:jc w:val="left"/>
        <w:tblInd w:w="447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555"/>
        <w:gridCol w:w="3075"/>
        <w:gridCol w:w="3495"/>
        <w:gridCol w:w="375"/>
        <w:gridCol w:w="3210"/>
        <w:tblGridChange w:id="0">
          <w:tblGrid>
            <w:gridCol w:w="555"/>
            <w:gridCol w:w="3075"/>
            <w:gridCol w:w="3495"/>
            <w:gridCol w:w="375"/>
            <w:gridCol w:w="3210"/>
          </w:tblGrid>
        </w:tblGridChange>
      </w:tblGrid>
      <w:tr>
        <w:trPr>
          <w:cantSplit w:val="0"/>
          <w:trHeight w:val="408.066406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ind w:right="113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PIĄTEK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16:00 – 18:15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18:15 - 19:45</w:t>
            </w:r>
          </w:p>
        </w:tc>
        <w:tc>
          <w:tcPr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2.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rysunku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 </w:t>
              <w:br w:type="textWrapping"/>
              <w:t xml:space="preserve">Semestr I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prof. Apoloniusz Węgłowski 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211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języka wizualnego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dr Katarzyna Stanny, prof. uczelni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313 / 3</w:t>
            </w:r>
          </w:p>
          <w:p w:rsidR="00000000" w:rsidDel="00000000" w:rsidP="00000000" w:rsidRDefault="00000000" w:rsidRPr="00000000" w14:paraId="00000062">
            <w:pPr>
              <w:spacing w:line="276" w:lineRule="auto"/>
              <w:ind w:hanging="55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8.39843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193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Podstawy malarstwa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Semestr II 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prof. Apoloniusz Węgłowski 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Sala 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000000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spacing w:after="0" w:before="0" w:line="240" w:lineRule="auto"/>
              <w:ind w:left="0" w:firstLine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widowControl w:val="0"/>
        <w:ind w:left="188" w:hanging="188"/>
        <w:jc w:val="right"/>
        <w:rPr>
          <w:rFonts w:ascii="Verdana" w:cs="Verdana" w:eastAsia="Verdana" w:hAnsi="Verdan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720"/>
        </w:tabs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Wszystkie zajęcia w planie są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obowiązkowe.</w:t>
      </w:r>
    </w:p>
    <w:p w:rsidR="00000000" w:rsidDel="00000000" w:rsidP="00000000" w:rsidRDefault="00000000" w:rsidRPr="00000000" w14:paraId="00000070">
      <w:pPr>
        <w:tabs>
          <w:tab w:val="left" w:leader="none" w:pos="720"/>
        </w:tabs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Szkolenia obowiązkowe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(jednorazowe, w wyznaczonym terminie, na zaliczenie bez pkt ECTS): </w:t>
      </w:r>
      <w:sdt>
        <w:sdtPr>
          <w:id w:val="-747319676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Prawo autorskie, Szkolenie BHP, Szkolenie PPOŻ, Szkolenie biblioteczne.</w:t>
          </w:r>
        </w:sdtContent>
      </w:sdt>
      <w:r w:rsidDel="00000000" w:rsidR="00000000" w:rsidRPr="00000000">
        <w:rPr>
          <w:rtl w:val="0"/>
        </w:rPr>
      </w:r>
    </w:p>
    <w:sectPr>
      <w:headerReference r:id="rId7" w:type="default"/>
      <w:pgSz w:h="16820" w:w="11900" w:orient="portrait"/>
      <w:pgMar w:bottom="566.9291338582677" w:top="566.9291338582677" w:left="720.0000000000001" w:right="702.992125984252" w:header="422" w:footer="1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Verdana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tabs>
        <w:tab w:val="center" w:leader="none" w:pos="4536"/>
        <w:tab w:val="right" w:leader="none" w:pos="9072"/>
      </w:tabs>
      <w:spacing w:line="276" w:lineRule="auto"/>
      <w:rPr>
        <w:rFonts w:ascii="Verdana" w:cs="Verdana" w:eastAsia="Verdana" w:hAnsi="Verdana"/>
        <w:b w:val="1"/>
        <w:bCs w:val="1"/>
        <w:sz w:val="18"/>
        <w:szCs w:val="18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  </w:t>
    </w:r>
    <w:r w:rsidDel="00000000" w:rsidR="00000000" w:rsidRPr="00000000">
      <w:rPr>
        <w:rFonts w:ascii="Verdana" w:cs="Verdana" w:eastAsia="Verdana" w:hAnsi="Verdana"/>
        <w:b w:val="1"/>
        <w:bCs w:val="1"/>
        <w:sz w:val="18"/>
        <w:szCs w:val="18"/>
        <w:rtl w:val="0"/>
      </w:rPr>
      <w:t xml:space="preserve">       Plan zajęć na rok akademicki 2026/2027                                          Wydział Sztuki Mediów</w:t>
    </w:r>
  </w:p>
  <w:p w:rsidR="00000000" w:rsidDel="00000000" w:rsidP="00000000" w:rsidRDefault="00000000" w:rsidRPr="00000000" w14:paraId="00000073">
    <w:pPr>
      <w:tabs>
        <w:tab w:val="center" w:leader="none" w:pos="4536"/>
        <w:tab w:val="right" w:leader="none" w:pos="9072"/>
      </w:tabs>
      <w:spacing w:line="276" w:lineRule="auto"/>
      <w:rPr/>
    </w:pPr>
    <w:r w:rsidDel="00000000" w:rsidR="00000000" w:rsidRPr="00000000">
      <w:rPr>
        <w:rFonts w:ascii="Verdana" w:cs="Verdana" w:eastAsia="Verdana" w:hAnsi="Verdana"/>
        <w:sz w:val="18"/>
        <w:szCs w:val="18"/>
        <w:rtl w:val="0"/>
      </w:rPr>
      <w:t xml:space="preserve">            I rok niestacjonarnych studiów I stopnia                                              </w:t>
      <w:tab/>
      <w:t xml:space="preserve">kierunek </w:t>
    </w:r>
    <w:r w:rsidDel="00000000" w:rsidR="00000000" w:rsidRPr="00000000">
      <w:rPr>
        <w:rFonts w:ascii="Verdana" w:cs="Verdana" w:eastAsia="Verdana" w:hAnsi="Verdana"/>
        <w:i w:val="1"/>
        <w:iCs w:val="1"/>
        <w:sz w:val="18"/>
        <w:szCs w:val="18"/>
        <w:rtl w:val="0"/>
      </w:rPr>
      <w:t xml:space="preserve">sztuka mediów</w:t>
    </w: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 xml:space="preserve">   </w:t>
    </w:r>
    <w:r w:rsidDel="00000000" w:rsidR="00000000" w:rsidRPr="00000000">
      <w:rPr>
        <w:sz w:val="20"/>
        <w:szCs w:val="20"/>
        <w:rtl w:val="0"/>
      </w:rPr>
      <w:t xml:space="preserve">   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      </w:t>
      <w:tab/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bCs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before="480" w:lineRule="auto"/>
    </w:pPr>
    <w:rPr>
      <w:rFonts w:ascii="Helvetica Neue" w:cs="Helvetica Neue" w:eastAsia="Helvetica Neue" w:hAnsi="Helvetica Neue"/>
      <w:b w:val="1"/>
      <w:color w:val="335b8a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pPr>
      <w:suppressAutoHyphens w:val="1"/>
    </w:pPr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paragraph" w:styleId="Nagwek1">
    <w:name w:val="heading 1"/>
    <w:basedOn w:val="Normalny"/>
    <w:next w:val="Normalny"/>
    <w:link w:val="Nagwek1Znak"/>
    <w:uiPriority w:val="9"/>
    <w:qFormat w:val="1"/>
    <w:rsid w:val="00F35A1A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  <w:suppressAutoHyphens w:val="1"/>
    </w:pPr>
    <w:rPr>
      <w:rFonts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 w:val="1"/>
    <w:rsid w:val="005373B5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5373B5"/>
    <w:rPr>
      <w:rFonts w:cs="Arial Unicode MS"/>
      <w:color w:val="000000"/>
      <w:sz w:val="24"/>
      <w:szCs w:val="24"/>
      <w:u w:color="000000"/>
      <w14:textOutline w14:cap="flat" w14:cmpd="sng" w14:w="12700" w14:algn="ctr">
        <w14:noFill/>
        <w14:prstDash w14:val="solid"/>
        <w14:miter w14:lim="400000"/>
      </w14:textOutline>
    </w:rPr>
  </w:style>
  <w:style w:type="character" w:styleId="Nagwek1Znak" w:customStyle="1">
    <w:name w:val="Nagłówek 1 Znak"/>
    <w:basedOn w:val="Domylnaczcionkaakapitu"/>
    <w:link w:val="Nagwek1"/>
    <w:uiPriority w:val="9"/>
    <w:rsid w:val="00F35A1A"/>
    <w:rPr>
      <w:rFonts w:asciiTheme="majorHAnsi" w:cstheme="majorBidi" w:eastAsiaTheme="majorEastAsia" w:hAnsiTheme="majorHAnsi"/>
      <w:b w:val="1"/>
      <w:bCs w:val="1"/>
      <w:color w:val="345a8a" w:themeColor="accent1" w:themeShade="0000B5"/>
      <w:sz w:val="32"/>
      <w:szCs w:val="32"/>
      <w:bdr w:color="auto" w:space="0" w:sz="0" w:val="none"/>
      <w:lang w:val="cs-CZ"/>
    </w:rPr>
  </w:style>
  <w:style w:type="paragraph" w:styleId="Tekstpodstawowy">
    <w:name w:val="Body Text"/>
    <w:basedOn w:val="Normalny"/>
    <w:link w:val="TekstpodstawowyZnak"/>
    <w:uiPriority w:val="99"/>
    <w:unhideWhenUsed w:val="1"/>
    <w:rsid w:val="00F35A1A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  <w:bar w:color="auto" w:space="0" w:sz="0" w:val="none"/>
      </w:pBdr>
      <w:suppressAutoHyphens w:val="0"/>
      <w:spacing w:after="120"/>
    </w:pPr>
    <w:rPr>
      <w:rFonts w:asciiTheme="minorHAnsi" w:cstheme="minorBidi" w:eastAsiaTheme="minorEastAsia" w:hAnsiTheme="minorHAnsi"/>
      <w:color w:val="auto"/>
      <w:bdr w:color="auto" w:space="0" w:sz="0" w:val="none"/>
      <w:lang w:val="cs-CZ"/>
      <w14:textOutline w14:cap="rnd" w14:cmpd="sng" w14:algn="ctr">
        <w14:noFill/>
        <w14:prstDash w14:val="solid"/>
        <w14:bevel/>
      </w14:textOutline>
    </w:r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F35A1A"/>
    <w:rPr>
      <w:rFonts w:asciiTheme="minorHAnsi" w:cstheme="minorBidi" w:eastAsiaTheme="minorEastAsia" w:hAnsiTheme="minorHAnsi"/>
      <w:sz w:val="24"/>
      <w:szCs w:val="24"/>
      <w:bdr w:color="auto" w:space="0" w:sz="0" w:val="none"/>
      <w:lang w:val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vAXDfUiHsWlrQ4X3hSdz3VW3ng==">CgMxLjAaGwoBMBIWChQIB0IQCgdWZXJkYW5hEgVBcmlhbDgAciExdVROc2k4bmNqTjk1bW5ZV2NRRHBVcmxoVjZNelBNWlY=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2024-06-19T12:01:00Z</dcterms:created>
  <dc:creator>Anita Ciurkot</dc:creator>
</cp:coreProperties>
</file>